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ind w:right="1620" w:firstLine="0"/>
        <w:rPr/>
      </w:pPr>
      <w:bookmarkStart w:colFirst="0" w:colLast="0" w:name="_35nbuppt1xwq" w:id="0"/>
      <w:bookmarkEnd w:id="0"/>
      <w:r w:rsidDel="00000000" w:rsidR="00000000" w:rsidRPr="00000000">
        <w:rPr>
          <w:rtl w:val="0"/>
        </w:rPr>
        <w:t xml:space="preserve">Brand messaging</w:t>
      </w:r>
    </w:p>
    <w:p w:rsidR="00000000" w:rsidDel="00000000" w:rsidP="00000000" w:rsidRDefault="00000000" w:rsidRPr="00000000" w14:paraId="00000002">
      <w:pPr>
        <w:ind w:left="0" w:right="16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2"/>
        <w:ind w:right="1620" w:firstLine="0"/>
        <w:rPr/>
      </w:pPr>
      <w:bookmarkStart w:colFirst="0" w:colLast="0" w:name="_g2j4l1jr569d" w:id="1"/>
      <w:bookmarkEnd w:id="1"/>
      <w:r w:rsidDel="00000000" w:rsidR="00000000" w:rsidRPr="00000000">
        <w:rPr>
          <w:rtl w:val="0"/>
        </w:rPr>
        <w:t xml:space="preserve">About us </w:t>
      </w:r>
    </w:p>
    <w:p w:rsidR="00000000" w:rsidDel="00000000" w:rsidP="00000000" w:rsidRDefault="00000000" w:rsidRPr="00000000" w14:paraId="00000004">
      <w:pPr>
        <w:ind w:left="0" w:right="1620" w:firstLine="0"/>
        <w:rPr/>
      </w:pPr>
      <w:r w:rsidDel="00000000" w:rsidR="00000000" w:rsidRPr="00000000">
        <w:rPr>
          <w:rtl w:val="0"/>
        </w:rPr>
        <w:t xml:space="preserve">Over a decade ago, we pioneered a new way for B2B teams to go to market. Our AI-native technology helped define account-based marketing (ABM) and changed what was possible. That reshaped go-to-market for a generation. </w:t>
      </w:r>
    </w:p>
    <w:p w:rsidR="00000000" w:rsidDel="00000000" w:rsidP="00000000" w:rsidRDefault="00000000" w:rsidRPr="00000000" w14:paraId="00000005">
      <w:pPr>
        <w:ind w:left="0" w:right="1620" w:firstLine="0"/>
        <w:rPr/>
      </w:pPr>
      <w:r w:rsidDel="00000000" w:rsidR="00000000" w:rsidRPr="00000000">
        <w:rPr>
          <w:rtl w:val="0"/>
        </w:rPr>
        <w:t xml:space="preserve">The next leap is here. We are pushing beyond the limits of account-based solutions to address how decisions are being made today. Now buying groups are the operational bridge from ABM to pipeline. We make every decision-maker visible inside every account, interpret their behavior, and connect every signal to your next best move, across the entire go-to-market stack. This is Pipeline AI, the operating system for modern B2B growth.</w:t>
      </w:r>
    </w:p>
    <w:p w:rsidR="00000000" w:rsidDel="00000000" w:rsidP="00000000" w:rsidRDefault="00000000" w:rsidRPr="00000000" w14:paraId="00000006">
      <w:pPr>
        <w:ind w:left="0" w:right="1620" w:firstLine="0"/>
        <w:rPr/>
      </w:pPr>
      <w:r w:rsidDel="00000000" w:rsidR="00000000" w:rsidRPr="00000000">
        <w:rPr>
          <w:rtl w:val="0"/>
        </w:rPr>
        <w:t xml:space="preserve">The future of growth is measurable and repeatable. We’re here to help you get there. </w:t>
      </w:r>
    </w:p>
    <w:p w:rsidR="00000000" w:rsidDel="00000000" w:rsidP="00000000" w:rsidRDefault="00000000" w:rsidRPr="00000000" w14:paraId="00000007">
      <w:pPr>
        <w:pStyle w:val="Heading2"/>
        <w:ind w:right="1620" w:firstLine="0"/>
        <w:rPr/>
      </w:pPr>
      <w:bookmarkStart w:colFirst="0" w:colLast="0" w:name="_16empkiua29p" w:id="2"/>
      <w:bookmarkEnd w:id="2"/>
      <w:r w:rsidDel="00000000" w:rsidR="00000000" w:rsidRPr="00000000">
        <w:rPr>
          <w:rtl w:val="0"/>
        </w:rPr>
        <w:t xml:space="preserve">Mission</w:t>
      </w:r>
    </w:p>
    <w:p w:rsidR="00000000" w:rsidDel="00000000" w:rsidP="00000000" w:rsidRDefault="00000000" w:rsidRPr="00000000" w14:paraId="00000008">
      <w:pPr>
        <w:ind w:left="0" w:right="1620" w:firstLine="0"/>
        <w:rPr/>
      </w:pPr>
      <w:r w:rsidDel="00000000" w:rsidR="00000000" w:rsidRPr="00000000">
        <w:rPr>
          <w:rtl w:val="0"/>
        </w:rPr>
        <w:t xml:space="preserve">To be the world’s most trusted pipeline AI platform. </w:t>
      </w:r>
    </w:p>
    <w:p w:rsidR="00000000" w:rsidDel="00000000" w:rsidP="00000000" w:rsidRDefault="00000000" w:rsidRPr="00000000" w14:paraId="00000009">
      <w:pPr>
        <w:pStyle w:val="Heading2"/>
        <w:ind w:right="1620" w:firstLine="0"/>
        <w:rPr/>
      </w:pPr>
      <w:bookmarkStart w:colFirst="0" w:colLast="0" w:name="_5si80aq011cd" w:id="3"/>
      <w:bookmarkEnd w:id="3"/>
      <w:r w:rsidDel="00000000" w:rsidR="00000000" w:rsidRPr="00000000">
        <w:rPr>
          <w:rtl w:val="0"/>
        </w:rPr>
        <w:t xml:space="preserve">Position </w:t>
      </w:r>
    </w:p>
    <w:p w:rsidR="00000000" w:rsidDel="00000000" w:rsidP="00000000" w:rsidRDefault="00000000" w:rsidRPr="00000000" w14:paraId="0000000A">
      <w:pPr>
        <w:ind w:left="0" w:right="1620" w:firstLine="0"/>
        <w:rPr/>
      </w:pPr>
      <w:r w:rsidDel="00000000" w:rsidR="00000000" w:rsidRPr="00000000">
        <w:rPr>
          <w:rtl w:val="0"/>
        </w:rPr>
        <w:t xml:space="preserve">Demandbase is the only pipeline AI platform that empowers go-to-market teams to automate growth at scale. </w:t>
      </w:r>
    </w:p>
    <w:p w:rsidR="00000000" w:rsidDel="00000000" w:rsidP="00000000" w:rsidRDefault="00000000" w:rsidRPr="00000000" w14:paraId="0000000B">
      <w:pPr>
        <w:pStyle w:val="Heading2"/>
        <w:ind w:right="1620" w:firstLine="0"/>
        <w:rPr/>
      </w:pPr>
      <w:bookmarkStart w:colFirst="0" w:colLast="0" w:name="_2u84ocjanl54" w:id="4"/>
      <w:bookmarkEnd w:id="4"/>
      <w:r w:rsidDel="00000000" w:rsidR="00000000" w:rsidRPr="00000000">
        <w:rPr>
          <w:rtl w:val="0"/>
        </w:rPr>
        <w:t xml:space="preserve">Our impact </w:t>
      </w:r>
    </w:p>
    <w:p w:rsidR="00000000" w:rsidDel="00000000" w:rsidP="00000000" w:rsidRDefault="00000000" w:rsidRPr="00000000" w14:paraId="0000000C">
      <w:pPr>
        <w:ind w:left="0" w:right="1620" w:firstLine="0"/>
        <w:rPr/>
      </w:pPr>
      <w:r w:rsidDel="00000000" w:rsidR="00000000" w:rsidRPr="00000000">
        <w:rPr>
          <w:rtl w:val="0"/>
        </w:rPr>
        <w:t xml:space="preserve">GTM is broken. We unify it.</w:t>
      </w:r>
    </w:p>
    <w:p w:rsidR="00000000" w:rsidDel="00000000" w:rsidP="00000000" w:rsidRDefault="00000000" w:rsidRPr="00000000" w14:paraId="0000000D">
      <w:pPr>
        <w:ind w:left="0" w:right="1620" w:firstLine="0"/>
        <w:rPr/>
      </w:pPr>
      <w:r w:rsidDel="00000000" w:rsidR="00000000" w:rsidRPr="00000000">
        <w:rPr>
          <w:rtl w:val="0"/>
        </w:rPr>
        <w:t xml:space="preserve">Growth is hard. We automate it.</w:t>
      </w:r>
    </w:p>
    <w:p w:rsidR="00000000" w:rsidDel="00000000" w:rsidP="00000000" w:rsidRDefault="00000000" w:rsidRPr="00000000" w14:paraId="0000000E">
      <w:pPr>
        <w:ind w:left="0" w:right="1620" w:firstLine="0"/>
        <w:rPr/>
      </w:pPr>
      <w:r w:rsidDel="00000000" w:rsidR="00000000" w:rsidRPr="00000000">
        <w:rPr>
          <w:rtl w:val="0"/>
        </w:rPr>
        <w:t xml:space="preserve">Data is fragmented. We orchestrate it.</w:t>
      </w:r>
    </w:p>
    <w:p w:rsidR="00000000" w:rsidDel="00000000" w:rsidP="00000000" w:rsidRDefault="00000000" w:rsidRPr="00000000" w14:paraId="0000000F">
      <w:pPr>
        <w:ind w:left="0" w:right="1620" w:firstLine="0"/>
        <w:rPr/>
      </w:pPr>
      <w:r w:rsidDel="00000000" w:rsidR="00000000" w:rsidRPr="00000000">
        <w:rPr>
          <w:rtl w:val="0"/>
        </w:rPr>
        <w:t xml:space="preserve">Teams are siloed. We connect them. </w:t>
      </w:r>
    </w:p>
    <w:p w:rsidR="00000000" w:rsidDel="00000000" w:rsidP="00000000" w:rsidRDefault="00000000" w:rsidRPr="00000000" w14:paraId="00000010">
      <w:pPr>
        <w:ind w:left="0" w:right="1620" w:firstLine="0"/>
        <w:rPr/>
      </w:pPr>
      <w:r w:rsidDel="00000000" w:rsidR="00000000" w:rsidRPr="00000000">
        <w:rPr>
          <w:rtl w:val="0"/>
        </w:rPr>
        <w:t xml:space="preserve">Buyers are overwhelmed. We simplify the experience.</w:t>
      </w:r>
    </w:p>
    <w:p w:rsidR="00000000" w:rsidDel="00000000" w:rsidP="00000000" w:rsidRDefault="00000000" w:rsidRPr="00000000" w14:paraId="00000011">
      <w:pPr>
        <w:pStyle w:val="Heading2"/>
        <w:ind w:right="1620" w:firstLine="0"/>
        <w:rPr/>
      </w:pPr>
      <w:bookmarkStart w:colFirst="0" w:colLast="0" w:name="_52vyr6rdb3js" w:id="5"/>
      <w:bookmarkEnd w:id="5"/>
      <w:r w:rsidDel="00000000" w:rsidR="00000000" w:rsidRPr="00000000">
        <w:rPr>
          <w:rtl w:val="0"/>
        </w:rPr>
        <w:t xml:space="preserve">Our promise</w:t>
      </w:r>
    </w:p>
    <w:p w:rsidR="00000000" w:rsidDel="00000000" w:rsidP="00000000" w:rsidRDefault="00000000" w:rsidRPr="00000000" w14:paraId="00000012">
      <w:pPr>
        <w:ind w:left="0" w:right="1620" w:firstLine="0"/>
        <w:rPr/>
      </w:pPr>
      <w:r w:rsidDel="00000000" w:rsidR="00000000" w:rsidRPr="00000000">
        <w:rPr>
          <w:rtl w:val="0"/>
        </w:rPr>
        <w:t xml:space="preserve">To turn complexity into clarity and make growth feel automatic.</w:t>
      </w:r>
    </w:p>
    <w:p w:rsidR="00000000" w:rsidDel="00000000" w:rsidP="00000000" w:rsidRDefault="00000000" w:rsidRPr="00000000" w14:paraId="00000013">
      <w:pPr>
        <w:ind w:left="0" w:right="1620" w:firstLine="0"/>
        <w:rPr/>
      </w:pPr>
      <w:r w:rsidDel="00000000" w:rsidR="00000000" w:rsidRPr="00000000">
        <w:rPr>
          <w:rtl w:val="0"/>
        </w:rPr>
        <w:t xml:space="preserve">Demandbase connects people, processes, and platforms — automating the mechanics of growth, so teams can focus on strategy, not spreadsheets.</w:t>
      </w:r>
    </w:p>
    <w:p w:rsidR="00000000" w:rsidDel="00000000" w:rsidP="00000000" w:rsidRDefault="00000000" w:rsidRPr="00000000" w14:paraId="00000014">
      <w:pPr>
        <w:pStyle w:val="Heading2"/>
        <w:ind w:right="1620" w:firstLine="0"/>
        <w:rPr/>
      </w:pPr>
      <w:bookmarkStart w:colFirst="0" w:colLast="0" w:name="_nf9e3zncthbt" w:id="6"/>
      <w:bookmarkEnd w:id="6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Style w:val="Heading2"/>
        <w:ind w:right="1620" w:firstLine="0"/>
        <w:rPr/>
      </w:pPr>
      <w:bookmarkStart w:colFirst="0" w:colLast="0" w:name="_imof75qjyszh" w:id="7"/>
      <w:bookmarkEnd w:id="7"/>
      <w:r w:rsidDel="00000000" w:rsidR="00000000" w:rsidRPr="00000000">
        <w:rPr>
          <w:rtl w:val="0"/>
        </w:rPr>
        <w:t xml:space="preserve">Core value propositions </w:t>
      </w:r>
    </w:p>
    <w:p w:rsidR="00000000" w:rsidDel="00000000" w:rsidP="00000000" w:rsidRDefault="00000000" w:rsidRPr="00000000" w14:paraId="00000016">
      <w:pPr>
        <w:ind w:left="0" w:right="1620" w:firstLine="0"/>
        <w:rPr/>
      </w:pPr>
      <w:r w:rsidDel="00000000" w:rsidR="00000000" w:rsidRPr="00000000">
        <w:rPr>
          <w:rtl w:val="0"/>
        </w:rPr>
        <w:t xml:space="preserve">Precision meets adaptability.</w:t>
      </w:r>
    </w:p>
    <w:p w:rsidR="00000000" w:rsidDel="00000000" w:rsidP="00000000" w:rsidRDefault="00000000" w:rsidRPr="00000000" w14:paraId="00000017">
      <w:pPr>
        <w:ind w:left="0" w:right="1620" w:firstLine="0"/>
        <w:rPr/>
      </w:pPr>
      <w:r w:rsidDel="00000000" w:rsidR="00000000" w:rsidRPr="00000000">
        <w:rPr>
          <w:rtl w:val="0"/>
        </w:rPr>
        <w:t xml:space="preserve">AI isn’t a feature. It’s the foundation.</w:t>
      </w:r>
    </w:p>
    <w:p w:rsidR="00000000" w:rsidDel="00000000" w:rsidP="00000000" w:rsidRDefault="00000000" w:rsidRPr="00000000" w14:paraId="00000018">
      <w:pPr>
        <w:ind w:left="0" w:right="1620" w:firstLine="0"/>
        <w:rPr/>
      </w:pPr>
      <w:r w:rsidDel="00000000" w:rsidR="00000000" w:rsidRPr="00000000">
        <w:rPr>
          <w:rtl w:val="0"/>
        </w:rPr>
        <w:t xml:space="preserve">Intelligence that moves, not just informs.</w:t>
      </w:r>
    </w:p>
    <w:p w:rsidR="00000000" w:rsidDel="00000000" w:rsidP="00000000" w:rsidRDefault="00000000" w:rsidRPr="00000000" w14:paraId="00000019">
      <w:pPr>
        <w:ind w:left="0" w:right="1620" w:firstLine="0"/>
        <w:rPr/>
      </w:pPr>
      <w:r w:rsidDel="00000000" w:rsidR="00000000" w:rsidRPr="00000000">
        <w:rPr>
          <w:rtl w:val="0"/>
        </w:rPr>
        <w:t xml:space="preserve">Open where it matters. Automated where it counts.</w:t>
      </w:r>
    </w:p>
    <w:p w:rsidR="00000000" w:rsidDel="00000000" w:rsidP="00000000" w:rsidRDefault="00000000" w:rsidRPr="00000000" w14:paraId="0000001A">
      <w:pPr>
        <w:ind w:left="0" w:right="1620" w:firstLine="0"/>
        <w:rPr/>
      </w:pPr>
      <w:r w:rsidDel="00000000" w:rsidR="00000000" w:rsidRPr="00000000">
        <w:rPr>
          <w:rtl w:val="0"/>
        </w:rPr>
        <w:t xml:space="preserve">More than a product. A partner in go-to-market transformation.</w:t>
      </w:r>
    </w:p>
    <w:p w:rsidR="00000000" w:rsidDel="00000000" w:rsidP="00000000" w:rsidRDefault="00000000" w:rsidRPr="00000000" w14:paraId="0000001B">
      <w:pPr>
        <w:pStyle w:val="Heading2"/>
        <w:ind w:right="1620" w:firstLine="0"/>
        <w:rPr/>
      </w:pPr>
      <w:bookmarkStart w:colFirst="0" w:colLast="0" w:name="_i81mxe3f6310" w:id="8"/>
      <w:bookmarkEnd w:id="8"/>
      <w:r w:rsidDel="00000000" w:rsidR="00000000" w:rsidRPr="00000000">
        <w:rPr>
          <w:rtl w:val="0"/>
        </w:rPr>
        <w:t xml:space="preserve">Sample brand taglines </w:t>
      </w:r>
    </w:p>
    <w:p w:rsidR="00000000" w:rsidDel="00000000" w:rsidP="00000000" w:rsidRDefault="00000000" w:rsidRPr="00000000" w14:paraId="0000001C">
      <w:pPr>
        <w:ind w:left="0" w:right="1620" w:firstLine="0"/>
        <w:rPr/>
      </w:pPr>
      <w:r w:rsidDel="00000000" w:rsidR="00000000" w:rsidRPr="00000000">
        <w:rPr>
          <w:rtl w:val="0"/>
        </w:rPr>
        <w:t xml:space="preserve">This is growth on autopilot. </w:t>
      </w:r>
    </w:p>
    <w:p w:rsidR="00000000" w:rsidDel="00000000" w:rsidP="00000000" w:rsidRDefault="00000000" w:rsidRPr="00000000" w14:paraId="0000001D">
      <w:pPr>
        <w:ind w:left="0" w:right="1620" w:firstLine="0"/>
        <w:rPr/>
      </w:pPr>
      <w:r w:rsidDel="00000000" w:rsidR="00000000" w:rsidRPr="00000000">
        <w:rPr>
          <w:rtl w:val="0"/>
        </w:rPr>
        <w:t xml:space="preserve">Growth, guaranteed. </w:t>
      </w:r>
    </w:p>
    <w:p w:rsidR="00000000" w:rsidDel="00000000" w:rsidP="00000000" w:rsidRDefault="00000000" w:rsidRPr="00000000" w14:paraId="0000001E">
      <w:pPr>
        <w:ind w:left="0" w:right="1620" w:firstLine="0"/>
        <w:rPr/>
      </w:pPr>
      <w:r w:rsidDel="00000000" w:rsidR="00000000" w:rsidRPr="00000000">
        <w:rPr>
          <w:rtl w:val="0"/>
        </w:rPr>
        <w:t xml:space="preserve">Growth shouldn’t be guesswork. </w:t>
      </w:r>
    </w:p>
    <w:p w:rsidR="00000000" w:rsidDel="00000000" w:rsidP="00000000" w:rsidRDefault="00000000" w:rsidRPr="00000000" w14:paraId="0000001F">
      <w:pPr>
        <w:ind w:left="0" w:right="1620" w:firstLine="0"/>
        <w:rPr/>
      </w:pPr>
      <w:r w:rsidDel="00000000" w:rsidR="00000000" w:rsidRPr="00000000">
        <w:rPr>
          <w:rtl w:val="0"/>
        </w:rPr>
        <w:t xml:space="preserve">Clarity, from first click to qualified. </w:t>
      </w:r>
    </w:p>
    <w:p w:rsidR="00000000" w:rsidDel="00000000" w:rsidP="00000000" w:rsidRDefault="00000000" w:rsidRPr="00000000" w14:paraId="00000020">
      <w:pPr>
        <w:ind w:left="0" w:right="1620" w:firstLine="0"/>
        <w:rPr/>
      </w:pPr>
      <w:r w:rsidDel="00000000" w:rsidR="00000000" w:rsidRPr="00000000">
        <w:rPr>
          <w:rtl w:val="0"/>
        </w:rPr>
        <w:t xml:space="preserve">The engine behind the world’s smartest go-to-market teams.</w:t>
      </w:r>
    </w:p>
    <w:p w:rsidR="00000000" w:rsidDel="00000000" w:rsidP="00000000" w:rsidRDefault="00000000" w:rsidRPr="00000000" w14:paraId="00000021">
      <w:pPr>
        <w:ind w:left="0" w:right="1620" w:firstLine="0"/>
        <w:rPr/>
      </w:pPr>
      <w:r w:rsidDel="00000000" w:rsidR="00000000" w:rsidRPr="00000000">
        <w:rPr>
          <w:rtl w:val="0"/>
        </w:rPr>
        <w:t xml:space="preserve">Let your data do the driving.</w:t>
      </w:r>
    </w:p>
    <w:p w:rsidR="00000000" w:rsidDel="00000000" w:rsidP="00000000" w:rsidRDefault="00000000" w:rsidRPr="00000000" w14:paraId="00000022">
      <w:pPr>
        <w:ind w:left="0" w:right="1620" w:firstLine="0"/>
        <w:rPr/>
      </w:pPr>
      <w:r w:rsidDel="00000000" w:rsidR="00000000" w:rsidRPr="00000000">
        <w:rPr>
          <w:rtl w:val="0"/>
        </w:rPr>
        <w:t xml:space="preserve">The fastest path to pipeline.</w:t>
      </w:r>
    </w:p>
    <w:p w:rsidR="00000000" w:rsidDel="00000000" w:rsidP="00000000" w:rsidRDefault="00000000" w:rsidRPr="00000000" w14:paraId="00000023">
      <w:pPr>
        <w:pStyle w:val="Heading1"/>
        <w:ind w:right="1620" w:firstLine="0"/>
        <w:rPr/>
      </w:pPr>
      <w:bookmarkStart w:colFirst="0" w:colLast="0" w:name="_9kkyi6y0to1a" w:id="9"/>
      <w:bookmarkEnd w:id="9"/>
      <w:r w:rsidDel="00000000" w:rsidR="00000000" w:rsidRPr="00000000">
        <w:rPr>
          <w:rtl w:val="0"/>
        </w:rPr>
        <w:t xml:space="preserve">Press Kit</w:t>
      </w:r>
    </w:p>
    <w:p w:rsidR="00000000" w:rsidDel="00000000" w:rsidP="00000000" w:rsidRDefault="00000000" w:rsidRPr="00000000" w14:paraId="00000024">
      <w:pPr>
        <w:pStyle w:val="Heading2"/>
        <w:ind w:right="1620" w:firstLine="0"/>
        <w:rPr/>
      </w:pPr>
      <w:bookmarkStart w:colFirst="0" w:colLast="0" w:name="_eexerp3q9f6y" w:id="10"/>
      <w:bookmarkEnd w:id="10"/>
      <w:r w:rsidDel="00000000" w:rsidR="00000000" w:rsidRPr="00000000">
        <w:rPr>
          <w:rtl w:val="0"/>
        </w:rPr>
        <w:t xml:space="preserve">Boilerplate</w:t>
      </w:r>
    </w:p>
    <w:p w:rsidR="00000000" w:rsidDel="00000000" w:rsidP="00000000" w:rsidRDefault="00000000" w:rsidRPr="00000000" w14:paraId="00000025">
      <w:pPr>
        <w:ind w:left="0" w:right="1620" w:firstLine="0"/>
        <w:rPr/>
      </w:pPr>
      <w:r w:rsidDel="00000000" w:rsidR="00000000" w:rsidRPr="00000000">
        <w:rPr>
          <w:rtl w:val="0"/>
        </w:rPr>
        <w:t xml:space="preserve">Demandbase is the only pipeline AI platform that empowers GTM teams to automate growth at scale. With a unified view of data, insights, actions, and outcomes, B2B enterprises can seamlessly align and execute their account-based GTM strategies with confidence. Thousands of businesses trust Demandbase to maximize revenue, minimize waste, and consolidate their data and tech stacks – all in one platform. For more information about how Demandbase can help you accelerate your pipeline at scale, visit www.demandbase.com.  </w:t>
      </w: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440" w:top="1440" w:left="540" w:right="720" w:header="504" w:footer="504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 SemiBol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Roboto Light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8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9">
    <w:pPr>
      <w:spacing w:before="0" w:lineRule="auto"/>
      <w:ind w:left="0" w:firstLine="0"/>
      <w:rPr>
        <w:sz w:val="18"/>
        <w:szCs w:val="18"/>
      </w:rPr>
    </w:pPr>
    <w:r w:rsidDel="00000000" w:rsidR="00000000" w:rsidRPr="00000000">
      <w:rPr>
        <w:sz w:val="18"/>
        <w:szCs w:val="18"/>
        <w:rtl w:val="0"/>
      </w:rPr>
      <w:t xml:space="preserve">222 2nd Street, Floor 24</w:t>
      <w:br w:type="textWrapping"/>
      <w:t xml:space="preserve">San Francisco, CA 94105</w:t>
      <w:br w:type="textWrapping"/>
      <w:t xml:space="preserve">415-683-2660</w:t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6">
    <w:pPr>
      <w:ind w:right="-87.95454545454534" w:firstLine="0"/>
      <w:rPr/>
    </w:pPr>
    <w:r w:rsidDel="00000000" w:rsidR="00000000" w:rsidRPr="00000000">
      <w:rPr/>
      <w:drawing>
        <wp:inline distB="114300" distT="114300" distL="114300" distR="114300">
          <wp:extent cx="2176463" cy="240838"/>
          <wp:effectExtent b="0" l="0" r="0" t="0"/>
          <wp:docPr id="1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76463" cy="240838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7">
    <w:pPr>
      <w:ind w:firstLine="0"/>
      <w:rPr/>
    </w:pPr>
    <w:r w:rsidDel="00000000" w:rsidR="00000000" w:rsidRPr="00000000">
      <w:rPr/>
      <w:drawing>
        <wp:inline distB="114300" distT="114300" distL="114300" distR="114300">
          <wp:extent cx="6972300" cy="1244600"/>
          <wp:effectExtent b="0" l="0" r="0" t="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972300" cy="12446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Roboto Light" w:cs="Roboto Light" w:eastAsia="Roboto Light" w:hAnsi="Roboto Light"/>
        <w:color w:val="020035"/>
        <w:sz w:val="22"/>
        <w:szCs w:val="22"/>
        <w:lang w:val="en"/>
      </w:rPr>
    </w:rPrDefault>
    <w:pPrDefault>
      <w:pPr>
        <w:spacing w:before="120" w:line="276" w:lineRule="auto"/>
        <w:ind w:firstLine="269.9999999999999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before="480" w:line="240" w:lineRule="auto"/>
      <w:ind w:right="-30" w:firstLine="314.99999999999994"/>
    </w:pPr>
    <w:rPr>
      <w:rFonts w:ascii="Roboto" w:cs="Roboto" w:eastAsia="Roboto" w:hAnsi="Roboto"/>
      <w:sz w:val="36"/>
      <w:szCs w:val="36"/>
    </w:rPr>
  </w:style>
  <w:style w:type="paragraph" w:styleId="Heading2">
    <w:name w:val="heading 2"/>
    <w:basedOn w:val="Normal"/>
    <w:next w:val="Normal"/>
    <w:pPr>
      <w:keepNext w:val="1"/>
      <w:keepLines w:val="1"/>
      <w:spacing w:before="200" w:lineRule="auto"/>
      <w:ind w:right="-30"/>
    </w:pPr>
    <w:rPr>
      <w:rFonts w:ascii="Roboto SemiBold" w:cs="Roboto SemiBold" w:eastAsia="Roboto SemiBold" w:hAnsi="Roboto SemiBold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before="100" w:line="240" w:lineRule="auto"/>
      <w:ind w:right="-30" w:firstLine="314.99999999999994"/>
    </w:pPr>
    <w:rPr>
      <w:rFonts w:ascii="Roboto" w:cs="Roboto" w:eastAsia="Roboto" w:hAnsi="Roboto"/>
      <w:sz w:val="96"/>
      <w:szCs w:val="96"/>
    </w:rPr>
  </w:style>
  <w:style w:type="paragraph" w:styleId="Subtitle">
    <w:name w:val="Subtitle"/>
    <w:basedOn w:val="Normal"/>
    <w:next w:val="Normal"/>
    <w:pPr>
      <w:keepNext w:val="1"/>
      <w:keepLines w:val="1"/>
      <w:spacing w:before="200" w:lineRule="auto"/>
      <w:ind w:right="-30" w:firstLine="269.9999999999999"/>
    </w:pPr>
    <w:rPr>
      <w:rFonts w:ascii="Roboto" w:cs="Roboto" w:eastAsia="Roboto" w:hAnsi="Roboto"/>
      <w:color w:val="020035"/>
      <w:sz w:val="24"/>
      <w:szCs w:val="24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RobotoLight-italic.ttf"/><Relationship Id="rId10" Type="http://schemas.openxmlformats.org/officeDocument/2006/relationships/font" Target="fonts/RobotoLight-bold.ttf"/><Relationship Id="rId12" Type="http://schemas.openxmlformats.org/officeDocument/2006/relationships/font" Target="fonts/RobotoLight-boldItalic.ttf"/><Relationship Id="rId9" Type="http://schemas.openxmlformats.org/officeDocument/2006/relationships/font" Target="fonts/RobotoLight-regular.ttf"/><Relationship Id="rId5" Type="http://schemas.openxmlformats.org/officeDocument/2006/relationships/font" Target="fonts/RobotoSemiBold-regular.ttf"/><Relationship Id="rId6" Type="http://schemas.openxmlformats.org/officeDocument/2006/relationships/font" Target="fonts/RobotoSemiBold-bold.ttf"/><Relationship Id="rId7" Type="http://schemas.openxmlformats.org/officeDocument/2006/relationships/font" Target="fonts/RobotoSemiBold-italic.ttf"/><Relationship Id="rId8" Type="http://schemas.openxmlformats.org/officeDocument/2006/relationships/font" Target="fonts/RobotoSemiBold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